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84AB" w14:textId="2B6A2D51" w:rsidR="00755D3F" w:rsidRPr="00230FFE" w:rsidRDefault="00E23946">
      <w:pPr>
        <w:pStyle w:val="BodyText"/>
        <w:spacing w:before="78"/>
        <w:ind w:left="3520" w:right="3519"/>
        <w:jc w:val="center"/>
        <w:rPr>
          <w:rFonts w:ascii="Times New Roman" w:hAnsi="Times New Roman" w:cs="Times New Roman"/>
          <w:b/>
        </w:rPr>
      </w:pPr>
      <w:r w:rsidRPr="00230FFE">
        <w:rPr>
          <w:rFonts w:ascii="Times New Roman" w:hAnsi="Times New Roman" w:cs="Times New Roman"/>
          <w:b/>
        </w:rPr>
        <w:t>RESOLUTION NO. 452</w:t>
      </w:r>
    </w:p>
    <w:p w14:paraId="775C6F61" w14:textId="77777777" w:rsidR="00755D3F" w:rsidRPr="00230FFE" w:rsidRDefault="00755D3F">
      <w:pPr>
        <w:pStyle w:val="BodyText"/>
        <w:rPr>
          <w:rFonts w:ascii="Times New Roman" w:hAnsi="Times New Roman" w:cs="Times New Roman"/>
          <w:sz w:val="26"/>
        </w:rPr>
      </w:pPr>
    </w:p>
    <w:p w14:paraId="3029E595" w14:textId="77777777" w:rsidR="00755D3F" w:rsidRPr="00230FFE" w:rsidRDefault="00755D3F">
      <w:pPr>
        <w:pStyle w:val="BodyText"/>
        <w:rPr>
          <w:rFonts w:ascii="Times New Roman" w:hAnsi="Times New Roman" w:cs="Times New Roman"/>
          <w:sz w:val="22"/>
        </w:rPr>
      </w:pPr>
    </w:p>
    <w:p w14:paraId="52595D05" w14:textId="162A288B" w:rsidR="00755D3F" w:rsidRPr="00230FFE" w:rsidRDefault="00E23946">
      <w:pPr>
        <w:pStyle w:val="BodyText"/>
        <w:ind w:left="2418" w:right="2414" w:hanging="1"/>
        <w:jc w:val="center"/>
        <w:rPr>
          <w:rFonts w:ascii="Times New Roman" w:hAnsi="Times New Roman" w:cs="Times New Roman"/>
        </w:rPr>
      </w:pPr>
      <w:r w:rsidRPr="00230FFE">
        <w:rPr>
          <w:rFonts w:ascii="Times New Roman" w:hAnsi="Times New Roman" w:cs="Times New Roman"/>
        </w:rPr>
        <w:t>RESOLUTION OF THE BOARD OF DIRECTORS OF CRESTLINE VILLAGE WATER DISTRICT DETERMINING THE DISTRICT'S APPROPRIATION LIMITATION FOR THE FISCAL YEAR 2019-20.</w:t>
      </w:r>
    </w:p>
    <w:p w14:paraId="49526521" w14:textId="77777777" w:rsidR="00755D3F" w:rsidRPr="00230FFE" w:rsidRDefault="00755D3F">
      <w:pPr>
        <w:pStyle w:val="BodyText"/>
        <w:rPr>
          <w:rFonts w:ascii="Times New Roman" w:hAnsi="Times New Roman" w:cs="Times New Roman"/>
          <w:sz w:val="26"/>
        </w:rPr>
      </w:pPr>
    </w:p>
    <w:p w14:paraId="78FE746F" w14:textId="77777777" w:rsidR="00755D3F" w:rsidRPr="00230FFE" w:rsidRDefault="00755D3F">
      <w:pPr>
        <w:pStyle w:val="BodyText"/>
        <w:rPr>
          <w:rFonts w:ascii="Times New Roman" w:hAnsi="Times New Roman" w:cs="Times New Roman"/>
          <w:sz w:val="22"/>
        </w:rPr>
      </w:pPr>
    </w:p>
    <w:p w14:paraId="54C5B12C" w14:textId="77777777" w:rsidR="00755D3F" w:rsidRPr="00230FFE" w:rsidRDefault="00E23946" w:rsidP="00230FFE">
      <w:pPr>
        <w:pStyle w:val="BodyText"/>
        <w:ind w:left="120" w:right="118" w:firstLine="720"/>
        <w:rPr>
          <w:rFonts w:ascii="Times New Roman" w:hAnsi="Times New Roman" w:cs="Times New Roman"/>
        </w:rPr>
      </w:pPr>
      <w:r w:rsidRPr="00230FFE">
        <w:rPr>
          <w:rFonts w:ascii="Times New Roman" w:hAnsi="Times New Roman" w:cs="Times New Roman"/>
          <w:b/>
        </w:rPr>
        <w:t>WHEREAS</w:t>
      </w:r>
      <w:r w:rsidRPr="00230FFE">
        <w:rPr>
          <w:rFonts w:ascii="Times New Roman" w:hAnsi="Times New Roman" w:cs="Times New Roman"/>
        </w:rPr>
        <w:t>, Article XIIIB of the California Constitution provided for the establishment of annual appropriations limits on local government entities; and</w:t>
      </w:r>
    </w:p>
    <w:p w14:paraId="3F2ABFB9" w14:textId="77777777" w:rsidR="00755D3F" w:rsidRPr="00230FFE" w:rsidRDefault="00755D3F" w:rsidP="00230FFE">
      <w:pPr>
        <w:pStyle w:val="BodyText"/>
        <w:rPr>
          <w:rFonts w:ascii="Times New Roman" w:hAnsi="Times New Roman" w:cs="Times New Roman"/>
        </w:rPr>
      </w:pPr>
    </w:p>
    <w:p w14:paraId="6609F4C5" w14:textId="77777777" w:rsidR="00755D3F" w:rsidRPr="00230FFE" w:rsidRDefault="00E23946" w:rsidP="00230FFE">
      <w:pPr>
        <w:pStyle w:val="BodyText"/>
        <w:ind w:left="120" w:right="118" w:firstLine="720"/>
        <w:rPr>
          <w:rFonts w:ascii="Times New Roman" w:hAnsi="Times New Roman" w:cs="Times New Roman"/>
        </w:rPr>
      </w:pPr>
      <w:r w:rsidRPr="00230FFE">
        <w:rPr>
          <w:rFonts w:ascii="Times New Roman" w:hAnsi="Times New Roman" w:cs="Times New Roman"/>
          <w:b/>
        </w:rPr>
        <w:t>WHEREAS</w:t>
      </w:r>
      <w:r w:rsidRPr="00230FFE">
        <w:rPr>
          <w:rFonts w:ascii="Times New Roman" w:hAnsi="Times New Roman" w:cs="Times New Roman"/>
        </w:rPr>
        <w:t xml:space="preserve">, pursuant to Government Code Section 7910, the governing body of each </w:t>
      </w:r>
      <w:bookmarkStart w:id="0" w:name="_GoBack"/>
      <w:bookmarkEnd w:id="0"/>
      <w:r w:rsidRPr="00230FFE">
        <w:rPr>
          <w:rFonts w:ascii="Times New Roman" w:hAnsi="Times New Roman" w:cs="Times New Roman"/>
        </w:rPr>
        <w:t>local agency is required each year to establish its appropriations limitation and make other necessary determinations by resolution for the following fiscal year in accordance with the procedures set forth therein and in Article XIIIB of the California Constitution; and</w:t>
      </w:r>
    </w:p>
    <w:p w14:paraId="27001E3B" w14:textId="77777777" w:rsidR="00755D3F" w:rsidRPr="00230FFE" w:rsidRDefault="00755D3F" w:rsidP="00230FFE">
      <w:pPr>
        <w:pStyle w:val="BodyText"/>
        <w:rPr>
          <w:rFonts w:ascii="Times New Roman" w:hAnsi="Times New Roman" w:cs="Times New Roman"/>
        </w:rPr>
      </w:pPr>
    </w:p>
    <w:p w14:paraId="4A949027" w14:textId="77777777" w:rsidR="00755D3F" w:rsidRPr="00230FFE" w:rsidRDefault="00E23946" w:rsidP="00230FFE">
      <w:pPr>
        <w:pStyle w:val="BodyText"/>
        <w:ind w:left="120" w:right="117" w:firstLine="720"/>
        <w:rPr>
          <w:rFonts w:ascii="Times New Roman" w:hAnsi="Times New Roman" w:cs="Times New Roman"/>
        </w:rPr>
      </w:pPr>
      <w:r w:rsidRPr="00230FFE">
        <w:rPr>
          <w:rFonts w:ascii="Times New Roman" w:hAnsi="Times New Roman" w:cs="Times New Roman"/>
          <w:b/>
        </w:rPr>
        <w:t>WHEREAS</w:t>
      </w:r>
      <w:r w:rsidRPr="00230FFE">
        <w:rPr>
          <w:rFonts w:ascii="Times New Roman" w:hAnsi="Times New Roman" w:cs="Times New Roman"/>
        </w:rPr>
        <w:t>, in calculating annual appropriations subject to limitation, Article XIIIB Section 1 directs the District to adjust its prior year appropriations limitation for the change in the cost of living and the change in population; and</w:t>
      </w:r>
    </w:p>
    <w:p w14:paraId="406B1663" w14:textId="77777777" w:rsidR="00755D3F" w:rsidRPr="00230FFE" w:rsidRDefault="00755D3F" w:rsidP="00230FFE">
      <w:pPr>
        <w:pStyle w:val="BodyText"/>
        <w:rPr>
          <w:rFonts w:ascii="Times New Roman" w:hAnsi="Times New Roman" w:cs="Times New Roman"/>
        </w:rPr>
      </w:pPr>
    </w:p>
    <w:p w14:paraId="6746B538" w14:textId="77777777" w:rsidR="00755D3F" w:rsidRPr="00230FFE" w:rsidRDefault="00E23946" w:rsidP="00230FFE">
      <w:pPr>
        <w:pStyle w:val="BodyText"/>
        <w:ind w:left="120" w:right="118" w:firstLine="720"/>
        <w:rPr>
          <w:rFonts w:ascii="Times New Roman" w:hAnsi="Times New Roman" w:cs="Times New Roman"/>
        </w:rPr>
      </w:pPr>
      <w:r w:rsidRPr="00230FFE">
        <w:rPr>
          <w:rFonts w:ascii="Times New Roman" w:hAnsi="Times New Roman" w:cs="Times New Roman"/>
          <w:b/>
        </w:rPr>
        <w:t>WHEREAS</w:t>
      </w:r>
      <w:r w:rsidRPr="00230FFE">
        <w:rPr>
          <w:rFonts w:ascii="Times New Roman" w:hAnsi="Times New Roman" w:cs="Times New Roman"/>
        </w:rPr>
        <w:t>, Article XIIIB Section 8(e) (2) defines "change in the cost of living" as either (A) the percentage change in California per capita personal income from the preceding year, or (B) the percentage change in the local assessment roll from the preceding year for the District due to the addition of local nonresidential new construction, and directs the District to select its change in the cost of living annually by a recorded vote of its governing body; and</w:t>
      </w:r>
    </w:p>
    <w:p w14:paraId="1EA31CB5" w14:textId="77777777" w:rsidR="00755D3F" w:rsidRPr="00230FFE" w:rsidRDefault="00755D3F" w:rsidP="00230FFE">
      <w:pPr>
        <w:pStyle w:val="BodyText"/>
        <w:rPr>
          <w:rFonts w:ascii="Times New Roman" w:hAnsi="Times New Roman" w:cs="Times New Roman"/>
        </w:rPr>
      </w:pPr>
    </w:p>
    <w:p w14:paraId="72910CCA" w14:textId="77777777" w:rsidR="00755D3F" w:rsidRPr="00230FFE" w:rsidRDefault="00E23946" w:rsidP="00230FFE">
      <w:pPr>
        <w:pStyle w:val="BodyText"/>
        <w:ind w:left="120" w:right="118" w:firstLine="720"/>
        <w:rPr>
          <w:rFonts w:ascii="Times New Roman" w:hAnsi="Times New Roman" w:cs="Times New Roman"/>
        </w:rPr>
      </w:pPr>
      <w:r w:rsidRPr="00230FFE">
        <w:rPr>
          <w:rFonts w:ascii="Times New Roman" w:hAnsi="Times New Roman" w:cs="Times New Roman"/>
          <w:b/>
        </w:rPr>
        <w:t>WHEREAS</w:t>
      </w:r>
      <w:r w:rsidRPr="00230FFE">
        <w:rPr>
          <w:rFonts w:ascii="Times New Roman" w:hAnsi="Times New Roman" w:cs="Times New Roman"/>
        </w:rPr>
        <w:t>, Government Code Section 7901(a) defines "change in population" and provides that the District may choose to use either (A) the change in population within its jurisdiction, or (B) within the county in which it is located, and directs the District to select its change in population annually by a recorded vote of its governing body.</w:t>
      </w:r>
    </w:p>
    <w:p w14:paraId="41A494B3" w14:textId="77777777" w:rsidR="00755D3F" w:rsidRPr="00230FFE" w:rsidRDefault="00755D3F" w:rsidP="00230FFE">
      <w:pPr>
        <w:pStyle w:val="BodyText"/>
        <w:rPr>
          <w:rFonts w:ascii="Times New Roman" w:hAnsi="Times New Roman" w:cs="Times New Roman"/>
        </w:rPr>
      </w:pPr>
    </w:p>
    <w:p w14:paraId="61E95F7B" w14:textId="77777777" w:rsidR="00755D3F" w:rsidRPr="00230FFE" w:rsidRDefault="00E23946" w:rsidP="00230FFE">
      <w:pPr>
        <w:pStyle w:val="BodyText"/>
        <w:spacing w:before="1"/>
        <w:ind w:left="120" w:right="118" w:firstLine="720"/>
        <w:rPr>
          <w:rFonts w:ascii="Times New Roman" w:hAnsi="Times New Roman" w:cs="Times New Roman"/>
        </w:rPr>
      </w:pPr>
      <w:r w:rsidRPr="00230FFE">
        <w:rPr>
          <w:rFonts w:ascii="Times New Roman" w:hAnsi="Times New Roman" w:cs="Times New Roman"/>
          <w:b/>
        </w:rPr>
        <w:t>NOW, THEREFORE</w:t>
      </w:r>
      <w:r w:rsidRPr="00230FFE">
        <w:rPr>
          <w:rFonts w:ascii="Times New Roman" w:hAnsi="Times New Roman" w:cs="Times New Roman"/>
        </w:rPr>
        <w:t>, the Board of Directors of the Crestline Village Water District DOES HEREBY RESOLVE, DETERMINE, AND ORDER as</w:t>
      </w:r>
      <w:r w:rsidRPr="00230FFE">
        <w:rPr>
          <w:rFonts w:ascii="Times New Roman" w:hAnsi="Times New Roman" w:cs="Times New Roman"/>
          <w:spacing w:val="-14"/>
        </w:rPr>
        <w:t xml:space="preserve"> </w:t>
      </w:r>
      <w:r w:rsidRPr="00230FFE">
        <w:rPr>
          <w:rFonts w:ascii="Times New Roman" w:hAnsi="Times New Roman" w:cs="Times New Roman"/>
        </w:rPr>
        <w:t>follows:</w:t>
      </w:r>
    </w:p>
    <w:p w14:paraId="5100E453" w14:textId="77777777" w:rsidR="00755D3F" w:rsidRPr="00230FFE" w:rsidRDefault="00755D3F" w:rsidP="00230FFE">
      <w:pPr>
        <w:pStyle w:val="BodyText"/>
        <w:spacing w:before="7"/>
        <w:rPr>
          <w:rFonts w:ascii="Times New Roman" w:hAnsi="Times New Roman" w:cs="Times New Roman"/>
        </w:rPr>
      </w:pPr>
    </w:p>
    <w:p w14:paraId="2A441A8C" w14:textId="4BE752AD" w:rsidR="00755D3F" w:rsidRPr="00230FFE" w:rsidRDefault="00E23946" w:rsidP="00230FFE">
      <w:pPr>
        <w:pStyle w:val="BodyText"/>
        <w:ind w:left="120" w:right="118" w:firstLine="720"/>
        <w:rPr>
          <w:rFonts w:ascii="Times New Roman" w:hAnsi="Times New Roman" w:cs="Times New Roman"/>
        </w:rPr>
      </w:pPr>
      <w:r w:rsidRPr="00230FFE">
        <w:rPr>
          <w:rFonts w:ascii="Times New Roman" w:hAnsi="Times New Roman" w:cs="Times New Roman"/>
          <w:b/>
          <w:u w:val="thick"/>
        </w:rPr>
        <w:t>SECTION 1</w:t>
      </w:r>
      <w:r w:rsidRPr="00230FFE">
        <w:rPr>
          <w:rFonts w:ascii="Times New Roman" w:hAnsi="Times New Roman" w:cs="Times New Roman"/>
        </w:rPr>
        <w:t>. The Board of Directors establishes the amount of $1,5</w:t>
      </w:r>
      <w:r w:rsidR="0086701B" w:rsidRPr="00230FFE">
        <w:rPr>
          <w:rFonts w:ascii="Times New Roman" w:hAnsi="Times New Roman" w:cs="Times New Roman"/>
        </w:rPr>
        <w:t>80</w:t>
      </w:r>
      <w:r w:rsidRPr="00230FFE">
        <w:rPr>
          <w:rFonts w:ascii="Times New Roman" w:hAnsi="Times New Roman" w:cs="Times New Roman"/>
        </w:rPr>
        <w:t>,6</w:t>
      </w:r>
      <w:r w:rsidR="0086701B" w:rsidRPr="00230FFE">
        <w:rPr>
          <w:rFonts w:ascii="Times New Roman" w:hAnsi="Times New Roman" w:cs="Times New Roman"/>
        </w:rPr>
        <w:t>64</w:t>
      </w:r>
      <w:r w:rsidRPr="00230FFE">
        <w:rPr>
          <w:rFonts w:ascii="Times New Roman" w:hAnsi="Times New Roman" w:cs="Times New Roman"/>
        </w:rPr>
        <w:t xml:space="preserve"> as the District's appropriations limitation for the fiscal year</w:t>
      </w:r>
      <w:r w:rsidRPr="00230FFE">
        <w:rPr>
          <w:rFonts w:ascii="Times New Roman" w:hAnsi="Times New Roman" w:cs="Times New Roman"/>
          <w:spacing w:val="-9"/>
        </w:rPr>
        <w:t xml:space="preserve"> </w:t>
      </w:r>
      <w:r w:rsidRPr="00230FFE">
        <w:rPr>
          <w:rFonts w:ascii="Times New Roman" w:hAnsi="Times New Roman" w:cs="Times New Roman"/>
        </w:rPr>
        <w:t>2019-20.</w:t>
      </w:r>
    </w:p>
    <w:p w14:paraId="11BB30E6" w14:textId="77777777" w:rsidR="00755D3F" w:rsidRPr="00230FFE" w:rsidRDefault="00755D3F" w:rsidP="00230FFE">
      <w:pPr>
        <w:pStyle w:val="BodyText"/>
        <w:spacing w:before="7"/>
        <w:rPr>
          <w:rFonts w:ascii="Times New Roman" w:hAnsi="Times New Roman" w:cs="Times New Roman"/>
        </w:rPr>
      </w:pPr>
    </w:p>
    <w:p w14:paraId="554F9855" w14:textId="77777777" w:rsidR="00755D3F" w:rsidRPr="00230FFE" w:rsidRDefault="00E23946" w:rsidP="00230FFE">
      <w:pPr>
        <w:pStyle w:val="BodyText"/>
        <w:ind w:left="119" w:right="118" w:firstLine="720"/>
        <w:rPr>
          <w:rFonts w:ascii="Times New Roman" w:hAnsi="Times New Roman" w:cs="Times New Roman"/>
        </w:rPr>
      </w:pPr>
      <w:r w:rsidRPr="00230FFE">
        <w:rPr>
          <w:rFonts w:ascii="Times New Roman" w:hAnsi="Times New Roman" w:cs="Times New Roman"/>
          <w:b/>
          <w:u w:val="thick"/>
        </w:rPr>
        <w:t>SECTION 2</w:t>
      </w:r>
      <w:r w:rsidRPr="00230FFE">
        <w:rPr>
          <w:rFonts w:ascii="Times New Roman" w:hAnsi="Times New Roman" w:cs="Times New Roman"/>
        </w:rPr>
        <w:t>. The Board of Directors selects the percentage change in California per capita personal income from the preceding year as the "change in the cost of living" factor used in determining the District's annual appropriations limitation.</w:t>
      </w:r>
    </w:p>
    <w:p w14:paraId="6993D83B" w14:textId="77777777" w:rsidR="00755D3F" w:rsidRPr="00230FFE" w:rsidRDefault="00755D3F" w:rsidP="00230FFE">
      <w:pPr>
        <w:rPr>
          <w:rFonts w:ascii="Times New Roman" w:hAnsi="Times New Roman" w:cs="Times New Roman"/>
        </w:rPr>
        <w:sectPr w:rsidR="00755D3F" w:rsidRPr="00230FFE">
          <w:type w:val="continuous"/>
          <w:pgSz w:w="12240" w:h="15840"/>
          <w:pgMar w:top="1360" w:right="1320" w:bottom="280" w:left="1320" w:header="720" w:footer="720" w:gutter="0"/>
          <w:cols w:space="720"/>
        </w:sectPr>
      </w:pPr>
    </w:p>
    <w:p w14:paraId="67DB4A17" w14:textId="77777777" w:rsidR="00755D3F" w:rsidRPr="00230FFE" w:rsidRDefault="00E23946" w:rsidP="00230FFE">
      <w:pPr>
        <w:pStyle w:val="BodyText"/>
        <w:spacing w:before="65"/>
        <w:ind w:left="120" w:right="118" w:firstLine="720"/>
        <w:rPr>
          <w:rFonts w:ascii="Times New Roman" w:hAnsi="Times New Roman" w:cs="Times New Roman"/>
        </w:rPr>
      </w:pPr>
      <w:r w:rsidRPr="00230FFE">
        <w:rPr>
          <w:rFonts w:ascii="Times New Roman" w:hAnsi="Times New Roman" w:cs="Times New Roman"/>
          <w:b/>
          <w:u w:val="thick"/>
        </w:rPr>
        <w:lastRenderedPageBreak/>
        <w:t>SECTION 3</w:t>
      </w:r>
      <w:r w:rsidRPr="00230FFE">
        <w:rPr>
          <w:rFonts w:ascii="Times New Roman" w:hAnsi="Times New Roman" w:cs="Times New Roman"/>
        </w:rPr>
        <w:t>. The Board of Directors selects the change in population within the Unincorporated Area of the County of San Bernardino as the "change in population" factor used in determining the District's annual appropriations limitation.</w:t>
      </w:r>
    </w:p>
    <w:p w14:paraId="62B63B74" w14:textId="77777777" w:rsidR="00755D3F" w:rsidRPr="00230FFE" w:rsidRDefault="00755D3F" w:rsidP="00230FFE">
      <w:pPr>
        <w:pStyle w:val="BodyText"/>
        <w:spacing w:before="7"/>
        <w:rPr>
          <w:rFonts w:ascii="Times New Roman" w:hAnsi="Times New Roman" w:cs="Times New Roman"/>
        </w:rPr>
      </w:pPr>
    </w:p>
    <w:p w14:paraId="0413CEF3" w14:textId="77777777" w:rsidR="00755D3F" w:rsidRPr="00230FFE" w:rsidRDefault="00E23946" w:rsidP="00230FFE">
      <w:pPr>
        <w:pStyle w:val="BodyText"/>
        <w:ind w:left="120" w:right="118" w:firstLine="720"/>
        <w:rPr>
          <w:rFonts w:ascii="Times New Roman" w:hAnsi="Times New Roman" w:cs="Times New Roman"/>
        </w:rPr>
      </w:pPr>
      <w:r w:rsidRPr="00230FFE">
        <w:rPr>
          <w:rFonts w:ascii="Times New Roman" w:hAnsi="Times New Roman" w:cs="Times New Roman"/>
          <w:b/>
          <w:u w:val="thick"/>
        </w:rPr>
        <w:t>SECTION 4</w:t>
      </w:r>
      <w:r w:rsidRPr="00230FFE">
        <w:rPr>
          <w:rFonts w:ascii="Times New Roman" w:hAnsi="Times New Roman" w:cs="Times New Roman"/>
        </w:rPr>
        <w:t>. As provided in Government Code Section 7910, any challenge to the appropriations limitation herein established or any other determinations made herein must be brought within sixty (60) days of the effective date of this</w:t>
      </w:r>
      <w:r w:rsidRPr="00230FFE">
        <w:rPr>
          <w:rFonts w:ascii="Times New Roman" w:hAnsi="Times New Roman" w:cs="Times New Roman"/>
          <w:spacing w:val="-22"/>
        </w:rPr>
        <w:t xml:space="preserve"> </w:t>
      </w:r>
      <w:r w:rsidRPr="00230FFE">
        <w:rPr>
          <w:rFonts w:ascii="Times New Roman" w:hAnsi="Times New Roman" w:cs="Times New Roman"/>
        </w:rPr>
        <w:t>resolution.</w:t>
      </w:r>
    </w:p>
    <w:p w14:paraId="06F6F2C8" w14:textId="77777777" w:rsidR="00755D3F" w:rsidRPr="00230FFE" w:rsidRDefault="00755D3F" w:rsidP="00230FFE">
      <w:pPr>
        <w:pStyle w:val="BodyText"/>
        <w:rPr>
          <w:rFonts w:ascii="Times New Roman" w:hAnsi="Times New Roman" w:cs="Times New Roman"/>
        </w:rPr>
      </w:pPr>
    </w:p>
    <w:p w14:paraId="4ACCA677" w14:textId="5275FF05" w:rsidR="00755D3F" w:rsidRPr="00230FFE" w:rsidRDefault="00E23946" w:rsidP="00230FFE">
      <w:pPr>
        <w:pStyle w:val="BodyText"/>
        <w:ind w:left="840"/>
        <w:rPr>
          <w:rFonts w:ascii="Times New Roman" w:hAnsi="Times New Roman" w:cs="Times New Roman"/>
        </w:rPr>
      </w:pPr>
      <w:r w:rsidRPr="00230FFE">
        <w:rPr>
          <w:rFonts w:ascii="Times New Roman" w:hAnsi="Times New Roman" w:cs="Times New Roman"/>
        </w:rPr>
        <w:t>Dated: May 14, 2019</w:t>
      </w:r>
    </w:p>
    <w:p w14:paraId="281B0BD5" w14:textId="77777777" w:rsidR="00755D3F" w:rsidRPr="00230FFE" w:rsidRDefault="00755D3F" w:rsidP="00230FFE">
      <w:pPr>
        <w:pStyle w:val="BodyText"/>
        <w:rPr>
          <w:rFonts w:ascii="Times New Roman" w:hAnsi="Times New Roman" w:cs="Times New Roman"/>
          <w:sz w:val="20"/>
        </w:rPr>
      </w:pPr>
    </w:p>
    <w:p w14:paraId="30A1B3BC" w14:textId="77777777" w:rsidR="00755D3F" w:rsidRPr="00230FFE" w:rsidRDefault="00755D3F" w:rsidP="00230FFE">
      <w:pPr>
        <w:pStyle w:val="BodyText"/>
        <w:rPr>
          <w:rFonts w:ascii="Times New Roman" w:hAnsi="Times New Roman" w:cs="Times New Roman"/>
          <w:sz w:val="20"/>
        </w:rPr>
      </w:pPr>
    </w:p>
    <w:p w14:paraId="46790678" w14:textId="77777777" w:rsidR="00755D3F" w:rsidRPr="00230FFE" w:rsidRDefault="00755D3F" w:rsidP="00230FFE">
      <w:pPr>
        <w:pStyle w:val="BodyText"/>
        <w:rPr>
          <w:rFonts w:ascii="Times New Roman" w:hAnsi="Times New Roman" w:cs="Times New Roman"/>
          <w:sz w:val="20"/>
        </w:rPr>
      </w:pPr>
    </w:p>
    <w:p w14:paraId="2BF9F4E6" w14:textId="77777777" w:rsidR="00755D3F" w:rsidRPr="00230FFE" w:rsidRDefault="00755D3F" w:rsidP="00230FFE">
      <w:pPr>
        <w:pStyle w:val="BodyText"/>
        <w:rPr>
          <w:rFonts w:ascii="Times New Roman" w:hAnsi="Times New Roman" w:cs="Times New Roman"/>
          <w:sz w:val="20"/>
        </w:rPr>
      </w:pPr>
    </w:p>
    <w:p w14:paraId="2F34E416" w14:textId="7217E18F" w:rsidR="00755D3F" w:rsidRPr="00230FFE" w:rsidRDefault="00E23946" w:rsidP="00230FFE">
      <w:pPr>
        <w:pStyle w:val="BodyText"/>
        <w:rPr>
          <w:rFonts w:ascii="Times New Roman" w:hAnsi="Times New Roman" w:cs="Times New Roman"/>
          <w:sz w:val="11"/>
        </w:rPr>
      </w:pPr>
      <w:r w:rsidRPr="00230FFE">
        <w:rPr>
          <w:rFonts w:ascii="Times New Roman" w:hAnsi="Times New Roman" w:cs="Times New Roman"/>
          <w:noProof/>
        </w:rPr>
        <mc:AlternateContent>
          <mc:Choice Requires="wps">
            <w:drawing>
              <wp:anchor distT="0" distB="0" distL="0" distR="0" simplePos="0" relativeHeight="251656192" behindDoc="0" locked="0" layoutInCell="1" allowOverlap="1" wp14:anchorId="560A827B" wp14:editId="46778436">
                <wp:simplePos x="0" y="0"/>
                <wp:positionH relativeFrom="page">
                  <wp:posOffset>3657600</wp:posOffset>
                </wp:positionH>
                <wp:positionV relativeFrom="paragraph">
                  <wp:posOffset>110490</wp:posOffset>
                </wp:positionV>
                <wp:extent cx="2959735" cy="0"/>
                <wp:effectExtent l="9525" t="12700" r="12065" b="635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7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35BAF"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8.7pt" to="521.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z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" strokeweight=".26669mm">
                <w10:wrap type="topAndBottom" anchorx="page"/>
              </v:line>
            </w:pict>
          </mc:Fallback>
        </mc:AlternateContent>
      </w:r>
    </w:p>
    <w:p w14:paraId="1B1EF33D" w14:textId="77777777" w:rsidR="00755D3F" w:rsidRPr="00230FFE" w:rsidRDefault="00E23946" w:rsidP="00230FFE">
      <w:pPr>
        <w:pStyle w:val="BodyText"/>
        <w:spacing w:line="250" w:lineRule="exact"/>
        <w:ind w:left="4440"/>
        <w:rPr>
          <w:rFonts w:ascii="Times New Roman" w:hAnsi="Times New Roman" w:cs="Times New Roman"/>
        </w:rPr>
      </w:pPr>
      <w:r w:rsidRPr="00230FFE">
        <w:rPr>
          <w:rFonts w:ascii="Times New Roman" w:hAnsi="Times New Roman" w:cs="Times New Roman"/>
        </w:rPr>
        <w:t>President, Crestline Village Water District</w:t>
      </w:r>
    </w:p>
    <w:p w14:paraId="0D663D6F" w14:textId="77777777" w:rsidR="00755D3F" w:rsidRPr="00230FFE" w:rsidRDefault="00755D3F" w:rsidP="00230FFE">
      <w:pPr>
        <w:pStyle w:val="BodyText"/>
        <w:spacing w:before="11"/>
        <w:rPr>
          <w:rFonts w:ascii="Times New Roman" w:hAnsi="Times New Roman" w:cs="Times New Roman"/>
          <w:sz w:val="15"/>
        </w:rPr>
      </w:pPr>
    </w:p>
    <w:p w14:paraId="264F8FBC" w14:textId="77777777" w:rsidR="00755D3F" w:rsidRPr="00230FFE" w:rsidRDefault="00E23946" w:rsidP="00230FFE">
      <w:pPr>
        <w:pStyle w:val="BodyText"/>
        <w:spacing w:before="92"/>
        <w:ind w:left="119"/>
        <w:rPr>
          <w:rFonts w:ascii="Times New Roman" w:hAnsi="Times New Roman" w:cs="Times New Roman"/>
        </w:rPr>
      </w:pPr>
      <w:r w:rsidRPr="00230FFE">
        <w:rPr>
          <w:rFonts w:ascii="Times New Roman" w:hAnsi="Times New Roman" w:cs="Times New Roman"/>
        </w:rPr>
        <w:t>ATTEST:</w:t>
      </w:r>
    </w:p>
    <w:p w14:paraId="5549F2EA" w14:textId="77777777" w:rsidR="00755D3F" w:rsidRPr="00230FFE" w:rsidRDefault="00755D3F" w:rsidP="00230FFE">
      <w:pPr>
        <w:pStyle w:val="BodyText"/>
        <w:rPr>
          <w:rFonts w:ascii="Times New Roman" w:hAnsi="Times New Roman" w:cs="Times New Roman"/>
          <w:sz w:val="20"/>
        </w:rPr>
      </w:pPr>
    </w:p>
    <w:p w14:paraId="10F8F020" w14:textId="77777777" w:rsidR="00755D3F" w:rsidRPr="00230FFE" w:rsidRDefault="00755D3F" w:rsidP="00230FFE">
      <w:pPr>
        <w:pStyle w:val="BodyText"/>
        <w:rPr>
          <w:rFonts w:ascii="Times New Roman" w:hAnsi="Times New Roman" w:cs="Times New Roman"/>
          <w:sz w:val="20"/>
        </w:rPr>
      </w:pPr>
    </w:p>
    <w:p w14:paraId="3920AB6E" w14:textId="54DC907B" w:rsidR="00755D3F" w:rsidRPr="00230FFE" w:rsidRDefault="00E23946" w:rsidP="00230FFE">
      <w:pPr>
        <w:pStyle w:val="BodyText"/>
        <w:rPr>
          <w:rFonts w:ascii="Times New Roman" w:hAnsi="Times New Roman" w:cs="Times New Roman"/>
          <w:sz w:val="27"/>
        </w:rPr>
      </w:pPr>
      <w:r w:rsidRPr="00230FFE">
        <w:rPr>
          <w:rFonts w:ascii="Times New Roman" w:hAnsi="Times New Roman" w:cs="Times New Roman"/>
          <w:noProof/>
        </w:rPr>
        <mc:AlternateContent>
          <mc:Choice Requires="wps">
            <w:drawing>
              <wp:anchor distT="0" distB="0" distL="0" distR="0" simplePos="0" relativeHeight="251657216" behindDoc="0" locked="0" layoutInCell="1" allowOverlap="1" wp14:anchorId="6C3C91F5" wp14:editId="49C2E51E">
                <wp:simplePos x="0" y="0"/>
                <wp:positionH relativeFrom="page">
                  <wp:posOffset>914400</wp:posOffset>
                </wp:positionH>
                <wp:positionV relativeFrom="paragraph">
                  <wp:posOffset>227330</wp:posOffset>
                </wp:positionV>
                <wp:extent cx="2536825" cy="0"/>
                <wp:effectExtent l="9525" t="6350" r="6350" b="1270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F1981"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9pt" to="271.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tHQ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" strokeweight=".26669mm">
                <w10:wrap type="topAndBottom" anchorx="page"/>
              </v:line>
            </w:pict>
          </mc:Fallback>
        </mc:AlternateContent>
      </w:r>
    </w:p>
    <w:p w14:paraId="355D7075" w14:textId="77777777" w:rsidR="00755D3F" w:rsidRPr="00230FFE" w:rsidRDefault="00E23946" w:rsidP="00230FFE">
      <w:pPr>
        <w:pStyle w:val="BodyText"/>
        <w:spacing w:line="250" w:lineRule="exact"/>
        <w:ind w:left="119"/>
        <w:rPr>
          <w:rFonts w:ascii="Times New Roman" w:hAnsi="Times New Roman" w:cs="Times New Roman"/>
        </w:rPr>
      </w:pPr>
      <w:r w:rsidRPr="00230FFE">
        <w:rPr>
          <w:rFonts w:ascii="Times New Roman" w:hAnsi="Times New Roman" w:cs="Times New Roman"/>
        </w:rPr>
        <w:t>Secretary, Crestline Village Water District</w:t>
      </w:r>
    </w:p>
    <w:p w14:paraId="18176F03" w14:textId="304DCBA6" w:rsidR="00755D3F" w:rsidRPr="00230FFE" w:rsidRDefault="00755D3F" w:rsidP="00230FFE">
      <w:pPr>
        <w:pStyle w:val="BodyText"/>
        <w:tabs>
          <w:tab w:val="left" w:pos="3857"/>
        </w:tabs>
        <w:spacing w:before="78"/>
        <w:ind w:left="120"/>
        <w:rPr>
          <w:rFonts w:ascii="Times New Roman" w:hAnsi="Times New Roman" w:cs="Times New Roman"/>
        </w:rPr>
      </w:pPr>
    </w:p>
    <w:sectPr w:rsidR="00755D3F" w:rsidRPr="00230FFE">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3F"/>
    <w:rsid w:val="00230FFE"/>
    <w:rsid w:val="002C7D79"/>
    <w:rsid w:val="00755D3F"/>
    <w:rsid w:val="0086701B"/>
    <w:rsid w:val="00E2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161C"/>
  <w15:docId w15:val="{E87C0B8C-6A99-4844-959E-AC477898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Res 445 APPRORES1819.doc</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 445 APPRORES1819.doc</dc:title>
  <dc:creator>ladavis</dc:creator>
  <cp:lastModifiedBy>Alan Clanin</cp:lastModifiedBy>
  <cp:revision>5</cp:revision>
  <dcterms:created xsi:type="dcterms:W3CDTF">2019-05-01T23:07:00Z</dcterms:created>
  <dcterms:modified xsi:type="dcterms:W3CDTF">2019-05-07T15:06:00Z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PScript5.dll Version 5.2.2</vt:lpwstr>
  </property>
  <property fmtid="{D5CDD505-2E9C-101B-9397-08002B2CF9AE}" pid="4" name="LastSaved">
    <vt:filetime>2019-05-01T00:00:00Z</vt:filetime>
  </property>
</Properties>
</file>